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5D868" w14:textId="47CCE0A5" w:rsidR="00472B43" w:rsidRDefault="00766B4C" w:rsidP="00766B4C">
      <w:pPr>
        <w:spacing w:after="0" w:line="276" w:lineRule="auto"/>
        <w:jc w:val="center"/>
        <w:rPr>
          <w:b/>
        </w:rPr>
      </w:pPr>
      <w:r w:rsidRPr="00383DC6">
        <w:rPr>
          <w:b/>
        </w:rPr>
        <w:t xml:space="preserve">Evaluation der </w:t>
      </w:r>
      <w:r w:rsidR="00383DC6" w:rsidRPr="00383DC6">
        <w:rPr>
          <w:b/>
        </w:rPr>
        <w:t xml:space="preserve">Vertriebswegänderung </w:t>
      </w:r>
      <w:r w:rsidR="00504031" w:rsidRPr="00383DC6">
        <w:rPr>
          <w:b/>
        </w:rPr>
        <w:t xml:space="preserve">und der gesetzlichen Folgeänderungen </w:t>
      </w:r>
      <w:r w:rsidR="00383DC6" w:rsidRPr="00383DC6">
        <w:rPr>
          <w:b/>
        </w:rPr>
        <w:t xml:space="preserve">für Gerinnungsfaktorenzubereitungen zur Behandlung von Hämophilie </w:t>
      </w:r>
      <w:r w:rsidR="00504031">
        <w:rPr>
          <w:b/>
        </w:rPr>
        <w:t>durch das Gesetz für mehr Sicherheit in der Arzneimittelversorgung vom 9. August 2019</w:t>
      </w:r>
    </w:p>
    <w:p w14:paraId="19D2F163" w14:textId="454F721F" w:rsidR="0037161F" w:rsidRDefault="0037161F" w:rsidP="00766B4C">
      <w:pPr>
        <w:spacing w:after="0" w:line="276" w:lineRule="auto"/>
        <w:jc w:val="center"/>
        <w:rPr>
          <w:b/>
        </w:rPr>
      </w:pPr>
    </w:p>
    <w:p w14:paraId="13D9DBB1" w14:textId="77777777" w:rsidR="0037161F" w:rsidRPr="00383DC6" w:rsidRDefault="0037161F" w:rsidP="00766B4C">
      <w:pPr>
        <w:spacing w:after="0" w:line="276" w:lineRule="auto"/>
        <w:jc w:val="center"/>
        <w:rPr>
          <w:b/>
        </w:rPr>
      </w:pPr>
    </w:p>
    <w:p w14:paraId="6B1BD290" w14:textId="77777777" w:rsidR="00707C8A" w:rsidRPr="00E763AA" w:rsidRDefault="00707C8A" w:rsidP="005D0812">
      <w:pPr>
        <w:pStyle w:val="Normal-Absatz"/>
        <w:spacing w:line="360" w:lineRule="atLeast"/>
        <w:jc w:val="both"/>
        <w:rPr>
          <w:rFonts w:ascii="BundesSerif Office" w:hAnsi="BundesSerif Office"/>
        </w:rPr>
      </w:pPr>
    </w:p>
    <w:p w14:paraId="4A788D15" w14:textId="088034F5" w:rsidR="0037161F" w:rsidRDefault="0037161F" w:rsidP="0037161F">
      <w:pPr>
        <w:pStyle w:val="Normal-Absatz"/>
        <w:numPr>
          <w:ilvl w:val="0"/>
          <w:numId w:val="6"/>
        </w:numPr>
        <w:spacing w:line="360" w:lineRule="atLeast"/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>Wie gestaltet sich in den Apotheken die</w:t>
      </w:r>
      <w:r w:rsidRPr="00E763AA">
        <w:rPr>
          <w:rFonts w:ascii="BundesSerif Office" w:hAnsi="BundesSerif Office"/>
        </w:rPr>
        <w:t xml:space="preserve"> Umsetzung der Vertriebswegänderung und der gesetzlichen Folgeänderungen im Hinblick auf </w:t>
      </w:r>
      <w:r>
        <w:rPr>
          <w:rFonts w:ascii="BundesSerif Office" w:hAnsi="BundesSerif Office"/>
        </w:rPr>
        <w:t xml:space="preserve">die </w:t>
      </w:r>
      <w:r w:rsidRPr="00E763AA">
        <w:rPr>
          <w:rFonts w:ascii="BundesSerif Office" w:hAnsi="BundesSerif Office"/>
        </w:rPr>
        <w:t xml:space="preserve">Organisation, Lagerung, Finanzierung, Aufzeichnung </w:t>
      </w:r>
      <w:r>
        <w:rPr>
          <w:rFonts w:ascii="BundesSerif Office" w:hAnsi="BundesSerif Office"/>
        </w:rPr>
        <w:t>und</w:t>
      </w:r>
      <w:r w:rsidRPr="00E763AA">
        <w:rPr>
          <w:rFonts w:ascii="BundesSerif Office" w:hAnsi="BundesSerif Office"/>
        </w:rPr>
        <w:t xml:space="preserve"> Abgabe der Hämophilie-Präparate</w:t>
      </w:r>
      <w:r>
        <w:rPr>
          <w:rFonts w:ascii="BundesSerif Office" w:hAnsi="BundesSerif Office"/>
        </w:rPr>
        <w:t>?</w:t>
      </w:r>
    </w:p>
    <w:p w14:paraId="397C3E98" w14:textId="77777777" w:rsidR="0037161F" w:rsidRDefault="0037161F" w:rsidP="0037161F">
      <w:pPr>
        <w:pStyle w:val="Normal-Absatz"/>
        <w:spacing w:line="360" w:lineRule="atLeast"/>
        <w:ind w:left="720"/>
        <w:jc w:val="both"/>
        <w:rPr>
          <w:rFonts w:ascii="BundesSerif Office" w:hAnsi="BundesSerif Office"/>
        </w:rPr>
      </w:pPr>
    </w:p>
    <w:p w14:paraId="65DE3EFE" w14:textId="7591AE08" w:rsidR="0037161F" w:rsidRDefault="0037161F" w:rsidP="0037161F">
      <w:pPr>
        <w:pStyle w:val="Normal-Absatz"/>
        <w:numPr>
          <w:ilvl w:val="0"/>
          <w:numId w:val="6"/>
        </w:numPr>
        <w:spacing w:line="360" w:lineRule="atLeast"/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>Haben die</w:t>
      </w:r>
      <w:r w:rsidRPr="00E763AA">
        <w:rPr>
          <w:rFonts w:ascii="BundesSerif Office" w:hAnsi="BundesSerif Office"/>
        </w:rPr>
        <w:t xml:space="preserve"> Vertriebswegänderung und </w:t>
      </w:r>
      <w:r>
        <w:rPr>
          <w:rFonts w:ascii="BundesSerif Office" w:hAnsi="BundesSerif Office"/>
        </w:rPr>
        <w:t>die</w:t>
      </w:r>
      <w:r w:rsidRPr="00E763AA">
        <w:rPr>
          <w:rFonts w:ascii="BundesSerif Office" w:hAnsi="BundesSerif Office"/>
        </w:rPr>
        <w:t xml:space="preserve"> gesetzlichen Folgeänderungen </w:t>
      </w:r>
      <w:r>
        <w:rPr>
          <w:rFonts w:ascii="BundesSerif Office" w:hAnsi="BundesSerif Office"/>
        </w:rPr>
        <w:t xml:space="preserve">Auswirkungen auf die </w:t>
      </w:r>
      <w:r w:rsidRPr="0037161F">
        <w:rPr>
          <w:rFonts w:ascii="BundesSerif Office" w:hAnsi="BundesSerif Office"/>
        </w:rPr>
        <w:t xml:space="preserve">Versorgungssituation der Hämophilie-Patientinnen und -Patienten in den Hämophiliezentren und den spezialisierten Arztpraxen? Wenn ja, welche? </w:t>
      </w:r>
    </w:p>
    <w:p w14:paraId="70CE5121" w14:textId="77777777" w:rsidR="0037161F" w:rsidRPr="0037161F" w:rsidRDefault="0037161F" w:rsidP="0037161F">
      <w:pPr>
        <w:pStyle w:val="Normal-Absatz"/>
        <w:spacing w:line="360" w:lineRule="atLeast"/>
        <w:ind w:left="720"/>
        <w:jc w:val="both"/>
        <w:rPr>
          <w:rFonts w:ascii="BundesSerif Office" w:hAnsi="BundesSerif Office"/>
        </w:rPr>
      </w:pPr>
    </w:p>
    <w:p w14:paraId="7870186E" w14:textId="4A8B9183" w:rsidR="0037161F" w:rsidRDefault="0037161F" w:rsidP="0037161F">
      <w:pPr>
        <w:pStyle w:val="Normal-Absatz"/>
        <w:numPr>
          <w:ilvl w:val="0"/>
          <w:numId w:val="6"/>
        </w:numPr>
        <w:spacing w:line="360" w:lineRule="atLeast"/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 xml:space="preserve">Welche Vor- und Nachteile haben </w:t>
      </w:r>
      <w:r w:rsidRPr="00E763AA">
        <w:rPr>
          <w:rFonts w:ascii="BundesSerif Office" w:hAnsi="BundesSerif Office"/>
        </w:rPr>
        <w:t xml:space="preserve">sich </w:t>
      </w:r>
      <w:r>
        <w:rPr>
          <w:rFonts w:ascii="BundesSerif Office" w:hAnsi="BundesSerif Office"/>
        </w:rPr>
        <w:t xml:space="preserve">aus Ihrer Sicht </w:t>
      </w:r>
      <w:r w:rsidRPr="00E763AA">
        <w:rPr>
          <w:rFonts w:ascii="BundesSerif Office" w:hAnsi="BundesSerif Office"/>
        </w:rPr>
        <w:t xml:space="preserve">für die Hämophilie-Patientinnen und </w:t>
      </w:r>
      <w:r>
        <w:rPr>
          <w:rFonts w:ascii="BundesSerif Office" w:hAnsi="BundesSerif Office"/>
        </w:rPr>
        <w:t>-</w:t>
      </w:r>
      <w:r w:rsidRPr="00E763AA">
        <w:rPr>
          <w:rFonts w:ascii="BundesSerif Office" w:hAnsi="BundesSerif Office"/>
        </w:rPr>
        <w:t xml:space="preserve">Patienten </w:t>
      </w:r>
      <w:r>
        <w:rPr>
          <w:rFonts w:ascii="BundesSerif Office" w:hAnsi="BundesSerif Office"/>
        </w:rPr>
        <w:t>durch die</w:t>
      </w:r>
      <w:r w:rsidRPr="00E763AA">
        <w:rPr>
          <w:rFonts w:ascii="BundesSerif Office" w:hAnsi="BundesSerif Office"/>
        </w:rPr>
        <w:t xml:space="preserve"> Abgabe der Hämophilie-Präparate </w:t>
      </w:r>
      <w:r>
        <w:rPr>
          <w:rFonts w:ascii="BundesSerif Office" w:hAnsi="BundesSerif Office"/>
        </w:rPr>
        <w:t>über die Apotheken gezeigt?</w:t>
      </w:r>
    </w:p>
    <w:p w14:paraId="675A1BFD" w14:textId="77777777" w:rsidR="0037161F" w:rsidRDefault="0037161F" w:rsidP="0037161F">
      <w:pPr>
        <w:pStyle w:val="Normal-Absatz"/>
        <w:spacing w:line="360" w:lineRule="atLeast"/>
        <w:ind w:left="720"/>
        <w:jc w:val="both"/>
        <w:rPr>
          <w:rFonts w:ascii="BundesSerif Office" w:hAnsi="BundesSerif Office"/>
        </w:rPr>
      </w:pPr>
    </w:p>
    <w:p w14:paraId="5FD0BECA" w14:textId="316B811E" w:rsidR="0037161F" w:rsidRDefault="0037161F" w:rsidP="0037161F">
      <w:pPr>
        <w:pStyle w:val="Normal-Absatz"/>
        <w:numPr>
          <w:ilvl w:val="0"/>
          <w:numId w:val="6"/>
        </w:numPr>
        <w:spacing w:line="360" w:lineRule="atLeast"/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>Welche Erfahrungen wurden</w:t>
      </w:r>
      <w:r w:rsidRPr="00E763AA">
        <w:rPr>
          <w:rFonts w:ascii="BundesSerif Office" w:hAnsi="BundesSerif Office"/>
        </w:rPr>
        <w:t xml:space="preserve"> i</w:t>
      </w:r>
      <w:r>
        <w:rPr>
          <w:rFonts w:ascii="BundesSerif Office" w:hAnsi="BundesSerif Office"/>
        </w:rPr>
        <w:t>m</w:t>
      </w:r>
      <w:r w:rsidRPr="00E763AA">
        <w:rPr>
          <w:rFonts w:ascii="BundesSerif Office" w:hAnsi="BundesSerif Office"/>
        </w:rPr>
        <w:t xml:space="preserve"> Rahmen der Notfallversorgung </w:t>
      </w:r>
      <w:r>
        <w:rPr>
          <w:rFonts w:ascii="BundesSerif Office" w:hAnsi="BundesSerif Office"/>
        </w:rPr>
        <w:t xml:space="preserve">im Hinblick auf die Organisation des in den ärztlichen Einrichtungen gelagerten Notfallvorrats und den </w:t>
      </w:r>
      <w:r w:rsidRPr="00E763AA">
        <w:rPr>
          <w:rFonts w:ascii="BundesSerif Office" w:hAnsi="BundesSerif Office"/>
        </w:rPr>
        <w:t>Rückgriff</w:t>
      </w:r>
      <w:r>
        <w:rPr>
          <w:rFonts w:ascii="BundesSerif Office" w:hAnsi="BundesSerif Office"/>
        </w:rPr>
        <w:t xml:space="preserve"> auf diesen gesammelt?</w:t>
      </w:r>
    </w:p>
    <w:p w14:paraId="044524CF" w14:textId="77777777" w:rsidR="0037161F" w:rsidRDefault="0037161F" w:rsidP="0037161F">
      <w:pPr>
        <w:pStyle w:val="Normal-Absatz"/>
        <w:spacing w:line="360" w:lineRule="atLeast"/>
        <w:ind w:left="720"/>
        <w:jc w:val="both"/>
        <w:rPr>
          <w:rFonts w:ascii="BundesSerif Office" w:hAnsi="BundesSerif Office"/>
        </w:rPr>
      </w:pPr>
    </w:p>
    <w:p w14:paraId="24242936" w14:textId="6948EACC" w:rsidR="0037161F" w:rsidRDefault="0037161F" w:rsidP="0037161F">
      <w:pPr>
        <w:pStyle w:val="Normal-Absatz"/>
        <w:numPr>
          <w:ilvl w:val="0"/>
          <w:numId w:val="6"/>
        </w:numPr>
        <w:spacing w:line="360" w:lineRule="atLeast"/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>Welche Auswirkungen haben die Vertriebswegänderung</w:t>
      </w:r>
      <w:r w:rsidRPr="00E763AA">
        <w:rPr>
          <w:rFonts w:ascii="BundesSerif Office" w:hAnsi="BundesSerif Office"/>
        </w:rPr>
        <w:t xml:space="preserve"> und </w:t>
      </w:r>
      <w:r>
        <w:rPr>
          <w:rFonts w:ascii="BundesSerif Office" w:hAnsi="BundesSerif Office"/>
        </w:rPr>
        <w:t>die</w:t>
      </w:r>
      <w:r w:rsidRPr="00E763AA">
        <w:rPr>
          <w:rFonts w:ascii="BundesSerif Office" w:hAnsi="BundesSerif Office"/>
        </w:rPr>
        <w:t xml:space="preserve"> gesetzlichen Folgeänderungen </w:t>
      </w:r>
      <w:r>
        <w:rPr>
          <w:rFonts w:ascii="BundesSerif Office" w:hAnsi="BundesSerif Office"/>
        </w:rPr>
        <w:t>auf die Erstattung der Hämophilie-Präparate durch die Krankenversicherungen</w:t>
      </w:r>
      <w:r w:rsidRPr="00E763AA">
        <w:rPr>
          <w:rFonts w:ascii="BundesSerif Office" w:hAnsi="BundesSerif Office"/>
        </w:rPr>
        <w:t xml:space="preserve"> (z.B. im Hinblick auf den Abschluss von Versorgungs- oder Rabattverträgen</w:t>
      </w:r>
      <w:r>
        <w:rPr>
          <w:rFonts w:ascii="BundesSerif Office" w:hAnsi="BundesSerif Office"/>
        </w:rPr>
        <w:t>) und auf die Ausgaben für diese Präparate</w:t>
      </w:r>
      <w:r w:rsidRPr="00E763AA">
        <w:rPr>
          <w:rFonts w:ascii="BundesSerif Office" w:hAnsi="BundesSerif Office"/>
        </w:rPr>
        <w:t>?</w:t>
      </w:r>
    </w:p>
    <w:p w14:paraId="2D647C90" w14:textId="77777777" w:rsidR="0037161F" w:rsidRDefault="0037161F" w:rsidP="0037161F">
      <w:pPr>
        <w:pStyle w:val="Normal-Absatz"/>
        <w:spacing w:line="360" w:lineRule="atLeast"/>
        <w:ind w:left="720"/>
        <w:jc w:val="both"/>
        <w:rPr>
          <w:rFonts w:ascii="BundesSerif Office" w:hAnsi="BundesSerif Office"/>
        </w:rPr>
      </w:pPr>
    </w:p>
    <w:p w14:paraId="232E2F41" w14:textId="5CE8422D" w:rsidR="007139CA" w:rsidRPr="0037161F" w:rsidRDefault="0037161F" w:rsidP="005D0812">
      <w:pPr>
        <w:pStyle w:val="Normal-Absatz"/>
        <w:numPr>
          <w:ilvl w:val="0"/>
          <w:numId w:val="6"/>
        </w:numPr>
        <w:spacing w:line="360" w:lineRule="atLeast"/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>Welche sonstigen Erfahrungen wurden gemacht, die nicht von den Fragen 1 bis 5 adressiert sind?</w:t>
      </w:r>
      <w:bookmarkStart w:id="0" w:name="_GoBack"/>
      <w:bookmarkEnd w:id="0"/>
    </w:p>
    <w:sectPr w:rsidR="007139CA" w:rsidRPr="0037161F" w:rsidSect="00311A26">
      <w:headerReference w:type="default" r:id="rId7"/>
      <w:foot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FAD1D" w14:textId="77777777" w:rsidR="007D2869" w:rsidRDefault="007D2869" w:rsidP="00A3568E">
      <w:pPr>
        <w:spacing w:after="0" w:line="240" w:lineRule="auto"/>
      </w:pPr>
      <w:r>
        <w:separator/>
      </w:r>
    </w:p>
  </w:endnote>
  <w:endnote w:type="continuationSeparator" w:id="0">
    <w:p w14:paraId="55E6EE1D" w14:textId="77777777" w:rsidR="007D2869" w:rsidRDefault="007D2869" w:rsidP="00A3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9EBD5" w14:textId="2790F06A" w:rsidR="00707C8A" w:rsidRDefault="00707C8A" w:rsidP="00707C8A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IF </w:instrText>
    </w: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37161F">
      <w:rPr>
        <w:noProof/>
      </w:rPr>
      <w:instrText>1</w:instrText>
    </w:r>
    <w:r>
      <w:rPr>
        <w:noProof/>
      </w:rPr>
      <w:fldChar w:fldCharType="end"/>
    </w:r>
    <w:r>
      <w:rPr>
        <w:noProof/>
      </w:rPr>
      <w:instrText xml:space="preserve"> &lt; </w:instrText>
    </w:r>
    <w:r>
      <w:rPr>
        <w:noProof/>
      </w:rPr>
      <w:fldChar w:fldCharType="begin"/>
    </w:r>
    <w:r>
      <w:rPr>
        <w:noProof/>
      </w:rPr>
      <w:instrText xml:space="preserve">NUMPAGES </w:instrText>
    </w:r>
    <w:r>
      <w:rPr>
        <w:noProof/>
      </w:rPr>
      <w:fldChar w:fldCharType="separate"/>
    </w:r>
    <w:r w:rsidR="0037161F">
      <w:rPr>
        <w:noProof/>
      </w:rPr>
      <w:instrText>1</w:instrText>
    </w:r>
    <w:r>
      <w:rPr>
        <w:noProof/>
      </w:rPr>
      <w:fldChar w:fldCharType="end"/>
    </w:r>
    <w:r>
      <w:rPr>
        <w:noProof/>
      </w:rPr>
      <w:instrText xml:space="preserve"> "- </w:instrText>
    </w:r>
    <w:r>
      <w:rPr>
        <w:noProof/>
      </w:rPr>
      <w:fldChar w:fldCharType="begin"/>
    </w:r>
    <w:r>
      <w:rPr>
        <w:noProof/>
      </w:rPr>
      <w:instrText xml:space="preserve">= </w:instrText>
    </w: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EF2A67">
      <w:rPr>
        <w:noProof/>
      </w:rPr>
      <w:instrText>1</w:instrText>
    </w:r>
    <w:r>
      <w:rPr>
        <w:noProof/>
      </w:rPr>
      <w:fldChar w:fldCharType="end"/>
    </w:r>
    <w:r>
      <w:rPr>
        <w:noProof/>
      </w:rPr>
      <w:instrText>+1</w:instrText>
    </w:r>
    <w:r>
      <w:rPr>
        <w:noProof/>
      </w:rPr>
      <w:fldChar w:fldCharType="separate"/>
    </w:r>
    <w:r w:rsidR="00EF2A67">
      <w:rPr>
        <w:noProof/>
      </w:rPr>
      <w:instrText>2</w:instrText>
    </w:r>
    <w:r>
      <w:rPr>
        <w:noProof/>
      </w:rPr>
      <w:fldChar w:fldCharType="end"/>
    </w:r>
    <w:r>
      <w:rPr>
        <w:noProof/>
      </w:rPr>
      <w:instrText xml:space="preserve"> -</w:instrText>
    </w:r>
    <w:r>
      <w:rPr>
        <w:noProof/>
      </w:rPr>
      <w:fldChar w:fldCharType="end"/>
    </w:r>
  </w:p>
  <w:p w14:paraId="6B692B09" w14:textId="77777777" w:rsidR="00707C8A" w:rsidRPr="00707C8A" w:rsidRDefault="00707C8A" w:rsidP="00707C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62574" w14:textId="77777777" w:rsidR="007D2869" w:rsidRDefault="007D2869" w:rsidP="00A3568E">
      <w:pPr>
        <w:spacing w:after="0" w:line="240" w:lineRule="auto"/>
      </w:pPr>
      <w:r>
        <w:separator/>
      </w:r>
    </w:p>
  </w:footnote>
  <w:footnote w:type="continuationSeparator" w:id="0">
    <w:p w14:paraId="411854D1" w14:textId="77777777" w:rsidR="007D2869" w:rsidRDefault="007D2869" w:rsidP="00A3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BCB8C" w14:textId="33769D05" w:rsidR="00707C8A" w:rsidRPr="00707C8A" w:rsidRDefault="00707C8A" w:rsidP="00707C8A">
    <w:pPr>
      <w:pStyle w:val="Kopfzeile"/>
      <w:jc w:val="center"/>
    </w:pPr>
    <w:r w:rsidRPr="00707C8A">
      <w:t xml:space="preserve">- </w:t>
    </w:r>
    <w:r w:rsidRPr="00707C8A">
      <w:rPr>
        <w:rStyle w:val="Seitenzahl"/>
        <w:sz w:val="22"/>
      </w:rPr>
      <w:fldChar w:fldCharType="begin"/>
    </w:r>
    <w:r w:rsidRPr="00707C8A">
      <w:rPr>
        <w:rStyle w:val="Seitenzahl"/>
        <w:sz w:val="22"/>
      </w:rPr>
      <w:instrText xml:space="preserve"> PAGE </w:instrText>
    </w:r>
    <w:r w:rsidRPr="00707C8A">
      <w:rPr>
        <w:rStyle w:val="Seitenzahl"/>
        <w:sz w:val="22"/>
      </w:rPr>
      <w:fldChar w:fldCharType="separate"/>
    </w:r>
    <w:r w:rsidR="00EF2A67">
      <w:rPr>
        <w:rStyle w:val="Seitenzahl"/>
        <w:noProof/>
        <w:sz w:val="22"/>
      </w:rPr>
      <w:t>2</w:t>
    </w:r>
    <w:r w:rsidRPr="00707C8A">
      <w:rPr>
        <w:rStyle w:val="Seitenzahl"/>
        <w:sz w:val="22"/>
      </w:rPr>
      <w:fldChar w:fldCharType="end"/>
    </w:r>
    <w:r w:rsidRPr="00707C8A">
      <w:rPr>
        <w:rStyle w:val="Seitenzahl"/>
        <w:sz w:val="2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E8E"/>
    <w:multiLevelType w:val="hybridMultilevel"/>
    <w:tmpl w:val="8242B0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9EC"/>
    <w:multiLevelType w:val="hybridMultilevel"/>
    <w:tmpl w:val="62E8C5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750C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547C723F"/>
    <w:multiLevelType w:val="hybridMultilevel"/>
    <w:tmpl w:val="42448D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6997"/>
    <w:multiLevelType w:val="hybridMultilevel"/>
    <w:tmpl w:val="DE9230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074751"/>
    <w:multiLevelType w:val="hybridMultilevel"/>
    <w:tmpl w:val="6C883C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91"/>
    <w:rsid w:val="00000F80"/>
    <w:rsid w:val="00020603"/>
    <w:rsid w:val="0002474F"/>
    <w:rsid w:val="00043E35"/>
    <w:rsid w:val="000B5DE8"/>
    <w:rsid w:val="000D1CEA"/>
    <w:rsid w:val="000D31DB"/>
    <w:rsid w:val="00130AEB"/>
    <w:rsid w:val="00146374"/>
    <w:rsid w:val="00151C54"/>
    <w:rsid w:val="001950BE"/>
    <w:rsid w:val="001A1138"/>
    <w:rsid w:val="001D060C"/>
    <w:rsid w:val="001E2ACF"/>
    <w:rsid w:val="002004AE"/>
    <w:rsid w:val="002738CD"/>
    <w:rsid w:val="00294F87"/>
    <w:rsid w:val="002F33F6"/>
    <w:rsid w:val="00311A26"/>
    <w:rsid w:val="00314E22"/>
    <w:rsid w:val="003376F4"/>
    <w:rsid w:val="0037161F"/>
    <w:rsid w:val="00383DC6"/>
    <w:rsid w:val="003C03B5"/>
    <w:rsid w:val="00420E18"/>
    <w:rsid w:val="00427950"/>
    <w:rsid w:val="00472B43"/>
    <w:rsid w:val="004B488F"/>
    <w:rsid w:val="004E3957"/>
    <w:rsid w:val="004F4F5C"/>
    <w:rsid w:val="00500F96"/>
    <w:rsid w:val="00504031"/>
    <w:rsid w:val="00547CA0"/>
    <w:rsid w:val="005A66F7"/>
    <w:rsid w:val="005B2263"/>
    <w:rsid w:val="005C63AC"/>
    <w:rsid w:val="005D0812"/>
    <w:rsid w:val="005D4427"/>
    <w:rsid w:val="005E40E8"/>
    <w:rsid w:val="005E4BE4"/>
    <w:rsid w:val="005F5357"/>
    <w:rsid w:val="005F55AC"/>
    <w:rsid w:val="00610183"/>
    <w:rsid w:val="006146A8"/>
    <w:rsid w:val="00627B45"/>
    <w:rsid w:val="0065396E"/>
    <w:rsid w:val="00694934"/>
    <w:rsid w:val="006C6203"/>
    <w:rsid w:val="00707C8A"/>
    <w:rsid w:val="007139CA"/>
    <w:rsid w:val="007470A1"/>
    <w:rsid w:val="0076451A"/>
    <w:rsid w:val="007669F1"/>
    <w:rsid w:val="00766B4C"/>
    <w:rsid w:val="00793696"/>
    <w:rsid w:val="007D2869"/>
    <w:rsid w:val="007E1CEB"/>
    <w:rsid w:val="007F4A23"/>
    <w:rsid w:val="007F53EB"/>
    <w:rsid w:val="008101EF"/>
    <w:rsid w:val="008109A2"/>
    <w:rsid w:val="00874407"/>
    <w:rsid w:val="00875838"/>
    <w:rsid w:val="00890A00"/>
    <w:rsid w:val="008A479A"/>
    <w:rsid w:val="008A7D4F"/>
    <w:rsid w:val="008B2362"/>
    <w:rsid w:val="0091032C"/>
    <w:rsid w:val="00927F01"/>
    <w:rsid w:val="009755DB"/>
    <w:rsid w:val="00992189"/>
    <w:rsid w:val="009C222B"/>
    <w:rsid w:val="00A33CFF"/>
    <w:rsid w:val="00A3568E"/>
    <w:rsid w:val="00A361F5"/>
    <w:rsid w:val="00A56AFC"/>
    <w:rsid w:val="00AB2091"/>
    <w:rsid w:val="00AE3172"/>
    <w:rsid w:val="00B20702"/>
    <w:rsid w:val="00B248FE"/>
    <w:rsid w:val="00B34DBF"/>
    <w:rsid w:val="00B43817"/>
    <w:rsid w:val="00B55B25"/>
    <w:rsid w:val="00BE01DF"/>
    <w:rsid w:val="00BF5DD8"/>
    <w:rsid w:val="00C0028F"/>
    <w:rsid w:val="00C630EC"/>
    <w:rsid w:val="00C65EAF"/>
    <w:rsid w:val="00C926F7"/>
    <w:rsid w:val="00CD05C5"/>
    <w:rsid w:val="00CE0DA8"/>
    <w:rsid w:val="00CE327C"/>
    <w:rsid w:val="00CE5753"/>
    <w:rsid w:val="00DC3B77"/>
    <w:rsid w:val="00DD31CB"/>
    <w:rsid w:val="00DD3233"/>
    <w:rsid w:val="00E1344B"/>
    <w:rsid w:val="00E2560F"/>
    <w:rsid w:val="00E3385F"/>
    <w:rsid w:val="00E60FDD"/>
    <w:rsid w:val="00E632DE"/>
    <w:rsid w:val="00E67033"/>
    <w:rsid w:val="00E763AA"/>
    <w:rsid w:val="00E83805"/>
    <w:rsid w:val="00E934CA"/>
    <w:rsid w:val="00EF2A67"/>
    <w:rsid w:val="00F241E7"/>
    <w:rsid w:val="00F33B10"/>
    <w:rsid w:val="00F63DD7"/>
    <w:rsid w:val="00F80173"/>
    <w:rsid w:val="00FA560C"/>
    <w:rsid w:val="00FC2D62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3060E3"/>
  <w15:chartTrackingRefBased/>
  <w15:docId w15:val="{DD46C2F0-DD5F-4AFE-985B-D8A95CBB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undesSerif Office" w:eastAsiaTheme="minorHAnsi" w:hAnsi="BundesSerif Office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AB2091"/>
    <w:pPr>
      <w:spacing w:after="0" w:line="360" w:lineRule="auto"/>
      <w:ind w:left="5672"/>
    </w:pPr>
    <w:rPr>
      <w:rFonts w:ascii="Arial" w:eastAsia="Times New Roman" w:hAnsi="Arial" w:cs="Times New Roman"/>
      <w:b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AB2091"/>
    <w:rPr>
      <w:rFonts w:ascii="Arial" w:eastAsia="Times New Roman" w:hAnsi="Arial" w:cs="Times New Roman"/>
      <w:b/>
      <w:szCs w:val="20"/>
      <w:lang w:eastAsia="de-DE"/>
    </w:rPr>
  </w:style>
  <w:style w:type="paragraph" w:customStyle="1" w:styleId="Einzeilig">
    <w:name w:val="Einzeilig"/>
    <w:basedOn w:val="Standard"/>
    <w:rsid w:val="00AB2091"/>
    <w:pPr>
      <w:spacing w:after="0" w:line="24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27C"/>
    <w:rPr>
      <w:rFonts w:ascii="Segoe UI" w:hAnsi="Segoe UI" w:cs="Segoe UI"/>
      <w:sz w:val="18"/>
      <w:szCs w:val="18"/>
    </w:rPr>
  </w:style>
  <w:style w:type="paragraph" w:customStyle="1" w:styleId="1Einrckung">
    <w:name w:val="1. Einrückung"/>
    <w:basedOn w:val="Standard"/>
    <w:rsid w:val="00B43817"/>
    <w:pPr>
      <w:spacing w:after="0" w:line="360" w:lineRule="atLeast"/>
      <w:ind w:left="284" w:hanging="284"/>
    </w:pPr>
    <w:rPr>
      <w:rFonts w:eastAsia="Times New Roman" w:cs="Times New Roman"/>
      <w:szCs w:val="20"/>
      <w:lang w:eastAsia="de-DE"/>
    </w:rPr>
  </w:style>
  <w:style w:type="paragraph" w:customStyle="1" w:styleId="Normal-Absatz">
    <w:name w:val="Normal-Absatz"/>
    <w:basedOn w:val="Standard"/>
    <w:rsid w:val="00B43817"/>
    <w:pPr>
      <w:spacing w:after="0" w:line="360" w:lineRule="auto"/>
    </w:pPr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43817"/>
    <w:pPr>
      <w:spacing w:after="0" w:line="360" w:lineRule="atLeast"/>
      <w:ind w:left="720"/>
      <w:contextualSpacing/>
    </w:pPr>
    <w:rPr>
      <w:rFonts w:eastAsia="Times New Roman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35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568E"/>
  </w:style>
  <w:style w:type="paragraph" w:styleId="Fuzeile">
    <w:name w:val="footer"/>
    <w:basedOn w:val="Standard"/>
    <w:link w:val="FuzeileZchn"/>
    <w:uiPriority w:val="99"/>
    <w:unhideWhenUsed/>
    <w:rsid w:val="00A35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568E"/>
  </w:style>
  <w:style w:type="character" w:styleId="Seitenzahl">
    <w:name w:val="page number"/>
    <w:basedOn w:val="Absatz-Standardschriftart"/>
    <w:rsid w:val="00707C8A"/>
    <w:rPr>
      <w:rFonts w:ascii="BundesSerif Office" w:hAnsi="BundesSerif Office"/>
      <w:sz w:val="16"/>
    </w:rPr>
  </w:style>
  <w:style w:type="paragraph" w:styleId="NurText">
    <w:name w:val="Plain Text"/>
    <w:basedOn w:val="Standard"/>
    <w:link w:val="NurTextZchn"/>
    <w:uiPriority w:val="99"/>
    <w:unhideWhenUsed/>
    <w:rsid w:val="00DC3B77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C3B77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05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05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05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05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05C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F2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Turau, Dina -229 BMG</dc:creator>
  <cp:keywords/>
  <dc:description/>
  <cp:lastModifiedBy>Hahnloser, Janina -113 BMG</cp:lastModifiedBy>
  <cp:revision>2</cp:revision>
  <dcterms:created xsi:type="dcterms:W3CDTF">2020-12-29T18:09:00Z</dcterms:created>
  <dcterms:modified xsi:type="dcterms:W3CDTF">2020-12-29T18:09:00Z</dcterms:modified>
</cp:coreProperties>
</file>